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31" w:rsidRPr="00233346" w:rsidRDefault="000B5E10" w:rsidP="00EC731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33346">
        <w:rPr>
          <w:rFonts w:eastAsia="Times New Roman" w:cs="Times New Roman"/>
          <w:b/>
          <w:sz w:val="28"/>
          <w:szCs w:val="28"/>
        </w:rPr>
        <w:t>PROPUESTA INICIAL DE PROYECTO</w:t>
      </w:r>
      <w:r w:rsidR="00AA4324" w:rsidRPr="00233346">
        <w:rPr>
          <w:rFonts w:eastAsia="Times New Roman" w:cs="Times New Roman"/>
          <w:b/>
          <w:sz w:val="28"/>
          <w:szCs w:val="28"/>
        </w:rPr>
        <w:t xml:space="preserve"> </w:t>
      </w:r>
      <w:r w:rsidRPr="00233346">
        <w:rPr>
          <w:rFonts w:eastAsia="Times New Roman" w:cs="Times New Roman"/>
          <w:b/>
          <w:sz w:val="28"/>
          <w:szCs w:val="28"/>
        </w:rPr>
        <w:t xml:space="preserve">DE PRÁCTICAS </w:t>
      </w:r>
      <w:r w:rsidR="00AA4324" w:rsidRPr="00233346">
        <w:rPr>
          <w:rFonts w:eastAsia="Times New Roman" w:cs="Times New Roman"/>
          <w:b/>
          <w:sz w:val="28"/>
          <w:szCs w:val="28"/>
        </w:rPr>
        <w:br/>
      </w:r>
      <w:proofErr w:type="spellStart"/>
      <w:r w:rsidRPr="00233346">
        <w:rPr>
          <w:rFonts w:eastAsia="Times New Roman" w:cs="Times New Roman"/>
          <w:b/>
          <w:sz w:val="28"/>
          <w:szCs w:val="28"/>
        </w:rPr>
        <w:t>PREPROFESIONALES</w:t>
      </w:r>
      <w:proofErr w:type="spellEnd"/>
      <w:r w:rsidRPr="00233346">
        <w:rPr>
          <w:rFonts w:eastAsia="Times New Roman" w:cs="Times New Roman"/>
          <w:b/>
          <w:sz w:val="28"/>
          <w:szCs w:val="28"/>
        </w:rPr>
        <w:t xml:space="preserve"> DE SERVICIO COMUNITARIO</w:t>
      </w:r>
    </w:p>
    <w:p w:rsidR="00716C31" w:rsidRPr="00233346" w:rsidRDefault="000B5E10" w:rsidP="00EC731A">
      <w:pPr>
        <w:spacing w:after="0" w:line="240" w:lineRule="auto"/>
        <w:jc w:val="center"/>
        <w:rPr>
          <w:rFonts w:eastAsia="ＭＳ 明朝" w:cstheme="majorHAnsi"/>
          <w:bCs/>
          <w:sz w:val="28"/>
          <w:lang w:eastAsia="en-US"/>
        </w:rPr>
      </w:pPr>
      <w:r w:rsidRPr="00233346">
        <w:rPr>
          <w:rFonts w:eastAsia="ＭＳ 明朝" w:cstheme="majorHAnsi"/>
          <w:bCs/>
          <w:sz w:val="28"/>
          <w:lang w:eastAsia="en-US"/>
        </w:rPr>
        <w:t>(FORMATO V</w:t>
      </w:r>
      <w:r w:rsidR="00BA1494" w:rsidRPr="00233346">
        <w:rPr>
          <w:rFonts w:eastAsia="ＭＳ 明朝" w:cstheme="majorHAnsi"/>
          <w:bCs/>
          <w:sz w:val="28"/>
          <w:lang w:eastAsia="en-US"/>
        </w:rPr>
        <w:t>-</w:t>
      </w:r>
      <w:r w:rsidRPr="00233346">
        <w:rPr>
          <w:rFonts w:eastAsia="ＭＳ 明朝" w:cstheme="majorHAnsi"/>
          <w:bCs/>
          <w:sz w:val="28"/>
          <w:lang w:eastAsia="en-US"/>
        </w:rPr>
        <w:t>1)</w:t>
      </w:r>
    </w:p>
    <w:p w:rsidR="00716C31" w:rsidRDefault="00716C31" w:rsidP="00EC731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233346" w:rsidRPr="00233346" w:rsidRDefault="00233346" w:rsidP="009978B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Nombre tentativo del proyecto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Indicar el t</w:t>
      </w:r>
      <w:r w:rsidR="000B5E10" w:rsidRPr="00233346">
        <w:rPr>
          <w:rFonts w:eastAsia="Times New Roman" w:cs="Times New Roman"/>
          <w:sz w:val="24"/>
          <w:szCs w:val="24"/>
        </w:rPr>
        <w:t>ítulo propuesto del proyecto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Línea(s) de </w:t>
      </w:r>
      <w:proofErr w:type="spellStart"/>
      <w:r w:rsidRPr="00233346">
        <w:rPr>
          <w:rFonts w:eastAsia="Times New Roman" w:cs="Times New Roman"/>
          <w:b/>
          <w:sz w:val="24"/>
          <w:szCs w:val="24"/>
        </w:rPr>
        <w:t>I+D</w:t>
      </w:r>
      <w:proofErr w:type="spellEnd"/>
      <w:r w:rsidRPr="00233346">
        <w:rPr>
          <w:rFonts w:eastAsia="Times New Roman" w:cs="Times New Roman"/>
          <w:b/>
          <w:sz w:val="24"/>
          <w:szCs w:val="24"/>
        </w:rPr>
        <w:t xml:space="preserve"> en la(s) que tendrá impacto el proyecto y cátedra(s) relacionada(s)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Mencionar las l</w:t>
      </w:r>
      <w:r w:rsidR="000B5E10" w:rsidRPr="00233346">
        <w:rPr>
          <w:rFonts w:eastAsia="Times New Roman" w:cs="Times New Roman"/>
          <w:sz w:val="24"/>
          <w:szCs w:val="24"/>
        </w:rPr>
        <w:t>íneas de investigación y cátedras de la Universidad en las cuales se enmarcaría el proyecto</w:t>
      </w:r>
      <w:r w:rsidRPr="00233346">
        <w:rPr>
          <w:rFonts w:eastAsia="Times New Roman" w:cs="Times New Roman"/>
          <w:sz w:val="24"/>
          <w:szCs w:val="24"/>
        </w:rPr>
        <w:t xml:space="preserve">. </w:t>
      </w:r>
      <w:r w:rsidR="000B5E10" w:rsidRPr="00233346">
        <w:rPr>
          <w:rFonts w:eastAsia="Times New Roman" w:cs="Times New Roman"/>
          <w:sz w:val="24"/>
          <w:szCs w:val="24"/>
        </w:rPr>
        <w:t>Seleccionar la(s) que corresponda(n) del Anexo I (no presentar el anexo)</w:t>
      </w:r>
    </w:p>
    <w:p w:rsidR="00716C31" w:rsidRDefault="00716C31" w:rsidP="009978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78B6" w:rsidRPr="00C04E6A" w:rsidRDefault="009978B6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C04E6A">
        <w:rPr>
          <w:rFonts w:eastAsia="Times New Roman" w:cs="Times New Roman"/>
          <w:b/>
          <w:sz w:val="24"/>
          <w:szCs w:val="24"/>
        </w:rPr>
        <w:t>Cátedra(s) relacionada(s)</w:t>
      </w:r>
    </w:p>
    <w:p w:rsidR="009978B6" w:rsidRPr="00C04E6A" w:rsidRDefault="009978B6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04E6A">
        <w:rPr>
          <w:rFonts w:eastAsia="Times New Roman" w:cs="Times New Roman"/>
          <w:sz w:val="24"/>
          <w:szCs w:val="24"/>
        </w:rPr>
        <w:t>Indicar las asignaturas requeridas como conocimientos previos para la ejecución del proyecto</w:t>
      </w:r>
    </w:p>
    <w:p w:rsidR="009978B6" w:rsidRPr="009978B6" w:rsidRDefault="009978B6" w:rsidP="009978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78B6" w:rsidRPr="00233346" w:rsidRDefault="009978B6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Escuela que liderará el proyecto</w:t>
      </w:r>
    </w:p>
    <w:p w:rsidR="009978B6" w:rsidRPr="00233346" w:rsidRDefault="009978B6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 xml:space="preserve">Mencionar </w:t>
      </w:r>
      <w:r>
        <w:rPr>
          <w:rFonts w:eastAsia="Times New Roman" w:cs="Times New Roman"/>
          <w:sz w:val="24"/>
          <w:szCs w:val="24"/>
        </w:rPr>
        <w:t xml:space="preserve">qué escuela de la </w:t>
      </w:r>
      <w:proofErr w:type="spellStart"/>
      <w:r>
        <w:rPr>
          <w:rFonts w:eastAsia="Times New Roman" w:cs="Times New Roman"/>
          <w:sz w:val="24"/>
          <w:szCs w:val="24"/>
        </w:rPr>
        <w:t>UITEY</w:t>
      </w:r>
      <w:proofErr w:type="spellEnd"/>
      <w:r w:rsidRPr="0023334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lideraría el proyecto (</w:t>
      </w:r>
      <w:proofErr w:type="spellStart"/>
      <w:r w:rsidRPr="009978B6">
        <w:rPr>
          <w:rFonts w:eastAsia="Times New Roman" w:cs="Times New Roman"/>
          <w:i/>
          <w:sz w:val="24"/>
          <w:szCs w:val="24"/>
        </w:rPr>
        <w:t>e.g</w:t>
      </w:r>
      <w:proofErr w:type="spellEnd"/>
      <w:r w:rsidRPr="009978B6">
        <w:rPr>
          <w:rFonts w:eastAsia="Times New Roman" w:cs="Times New Roman"/>
          <w:i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, escuela del director del proyecto / profesor tutor principal</w:t>
      </w:r>
      <w:r w:rsidRPr="00233346">
        <w:rPr>
          <w:rFonts w:eastAsia="Times New Roman" w:cs="Times New Roman"/>
          <w:sz w:val="24"/>
          <w:szCs w:val="24"/>
        </w:rPr>
        <w:t>)</w:t>
      </w:r>
    </w:p>
    <w:p w:rsidR="009978B6" w:rsidRPr="009978B6" w:rsidRDefault="009978B6" w:rsidP="009978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Tiempo de duración del proyecto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Mencionar el t</w:t>
      </w:r>
      <w:r w:rsidR="000B5E10" w:rsidRPr="00233346">
        <w:rPr>
          <w:rFonts w:eastAsia="Times New Roman" w:cs="Times New Roman"/>
          <w:sz w:val="24"/>
          <w:szCs w:val="24"/>
        </w:rPr>
        <w:t>iempo</w:t>
      </w:r>
      <w:r w:rsidRPr="00233346">
        <w:rPr>
          <w:rFonts w:eastAsia="Times New Roman" w:cs="Times New Roman"/>
          <w:sz w:val="24"/>
          <w:szCs w:val="24"/>
        </w:rPr>
        <w:t xml:space="preserve"> aproximado</w:t>
      </w:r>
      <w:r w:rsidR="000B5E10" w:rsidRPr="00233346">
        <w:rPr>
          <w:rFonts w:eastAsia="Times New Roman" w:cs="Times New Roman"/>
          <w:sz w:val="24"/>
          <w:szCs w:val="24"/>
        </w:rPr>
        <w:t xml:space="preserve"> que duraría el proyecto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Localización del proyecto e identificación de la(s) comunidad(es) beneficiaria(s)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Indicar la u</w:t>
      </w:r>
      <w:r w:rsidR="000B5E10" w:rsidRPr="00233346">
        <w:rPr>
          <w:rFonts w:eastAsia="Times New Roman" w:cs="Times New Roman"/>
          <w:sz w:val="24"/>
          <w:szCs w:val="24"/>
        </w:rPr>
        <w:t>bicación geográfica del proyecto y comunidad que se beneficiaría con la ejecución del mismo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Necesidad o problema de la comunidad a ser abordada por el proyecto 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Incluir una b</w:t>
      </w:r>
      <w:r w:rsidR="000B5E10" w:rsidRPr="00233346">
        <w:rPr>
          <w:rFonts w:eastAsia="Times New Roman" w:cs="Times New Roman"/>
          <w:sz w:val="24"/>
          <w:szCs w:val="24"/>
        </w:rPr>
        <w:t>reve justificación del proyecto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Objetivos del proyecto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Mencionar los o</w:t>
      </w:r>
      <w:r w:rsidR="000B5E10" w:rsidRPr="00233346">
        <w:rPr>
          <w:rFonts w:eastAsia="Times New Roman" w:cs="Times New Roman"/>
          <w:sz w:val="24"/>
          <w:szCs w:val="24"/>
        </w:rPr>
        <w:t>bjetivos que tendría el proyecto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Actividades propuestas del proyecto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Indicar las a</w:t>
      </w:r>
      <w:r w:rsidR="000B5E10" w:rsidRPr="00233346">
        <w:rPr>
          <w:rFonts w:eastAsia="Times New Roman" w:cs="Times New Roman"/>
          <w:sz w:val="24"/>
          <w:szCs w:val="24"/>
        </w:rPr>
        <w:t>ctividades que se desarrollarían en el proyecto para alcanzar los objetivos propuestos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Resultados esperados del proyecto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Indicar los r</w:t>
      </w:r>
      <w:r w:rsidR="000B5E10" w:rsidRPr="00233346">
        <w:rPr>
          <w:rFonts w:eastAsia="Times New Roman" w:cs="Times New Roman"/>
          <w:sz w:val="24"/>
          <w:szCs w:val="24"/>
        </w:rPr>
        <w:t>esultados que se esperaría lograr con el desarrollo de las actividades propuestas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Presupuesto del proyecto y financiamiento requerido</w:t>
      </w:r>
    </w:p>
    <w:p w:rsidR="00716C31" w:rsidRPr="00233346" w:rsidRDefault="00AA4324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Mencionar el p</w:t>
      </w:r>
      <w:r w:rsidR="000B5E10" w:rsidRPr="00233346">
        <w:rPr>
          <w:rFonts w:eastAsia="Times New Roman" w:cs="Times New Roman"/>
          <w:sz w:val="24"/>
          <w:szCs w:val="24"/>
        </w:rPr>
        <w:t xml:space="preserve">resupuesto </w:t>
      </w:r>
      <w:r w:rsidR="000B5E10" w:rsidRPr="00233346">
        <w:rPr>
          <w:rFonts w:eastAsia="Times New Roman" w:cs="Times New Roman"/>
          <w:sz w:val="24"/>
          <w:szCs w:val="24"/>
          <w:u w:val="single"/>
        </w:rPr>
        <w:t>global (estimado)</w:t>
      </w:r>
      <w:r w:rsidR="000B5E10" w:rsidRPr="00233346">
        <w:rPr>
          <w:rFonts w:eastAsia="Times New Roman" w:cs="Times New Roman"/>
          <w:sz w:val="24"/>
          <w:szCs w:val="24"/>
        </w:rPr>
        <w:t xml:space="preserve"> del proyecto y métodos esperados de financiamiento</w:t>
      </w:r>
      <w:r w:rsidRPr="00233346">
        <w:rPr>
          <w:rFonts w:eastAsia="Times New Roman" w:cs="Times New Roman"/>
          <w:sz w:val="24"/>
          <w:szCs w:val="24"/>
        </w:rPr>
        <w:t xml:space="preserve"> (en caso de haberlos)</w:t>
      </w:r>
    </w:p>
    <w:p w:rsidR="00716C31" w:rsidRPr="00233346" w:rsidRDefault="00716C31" w:rsidP="009978B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978B6" w:rsidRDefault="000B5E10" w:rsidP="00997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Lista de participantes en el proyecto</w:t>
      </w:r>
      <w:bookmarkStart w:id="1" w:name="_heading=h.30j0zll" w:colFirst="0" w:colLast="0"/>
      <w:bookmarkEnd w:id="1"/>
    </w:p>
    <w:p w:rsidR="009978B6" w:rsidRDefault="009978B6" w:rsidP="009978B6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</w:rPr>
      </w:pPr>
    </w:p>
    <w:p w:rsidR="00716C31" w:rsidRPr="009978B6" w:rsidRDefault="000B5E10" w:rsidP="009978B6">
      <w:pPr>
        <w:pStyle w:val="ListParagraph"/>
        <w:numPr>
          <w:ilvl w:val="1"/>
          <w:numId w:val="2"/>
        </w:numPr>
        <w:spacing w:after="0" w:line="240" w:lineRule="auto"/>
        <w:ind w:left="993" w:hanging="567"/>
        <w:jc w:val="both"/>
        <w:rPr>
          <w:rFonts w:eastAsia="Times New Roman" w:cs="Times New Roman"/>
          <w:b/>
          <w:sz w:val="24"/>
          <w:szCs w:val="24"/>
        </w:rPr>
      </w:pPr>
      <w:r w:rsidRPr="009978B6">
        <w:rPr>
          <w:rFonts w:eastAsia="Times New Roman" w:cs="Times New Roman"/>
          <w:b/>
          <w:sz w:val="24"/>
          <w:szCs w:val="24"/>
        </w:rPr>
        <w:lastRenderedPageBreak/>
        <w:t>Estudiante</w:t>
      </w:r>
      <w:r w:rsidR="00AA4324" w:rsidRPr="009978B6">
        <w:rPr>
          <w:rFonts w:eastAsia="Times New Roman" w:cs="Times New Roman"/>
          <w:b/>
          <w:sz w:val="24"/>
          <w:szCs w:val="24"/>
        </w:rPr>
        <w:t>s</w:t>
      </w:r>
    </w:p>
    <w:p w:rsidR="00716C31" w:rsidRPr="00233346" w:rsidRDefault="00716C31" w:rsidP="009978B6">
      <w:pPr>
        <w:spacing w:after="0" w:line="240" w:lineRule="auto"/>
        <w:ind w:left="840"/>
        <w:jc w:val="both"/>
        <w:rPr>
          <w:rFonts w:eastAsia="Times New Roman" w:cs="Times New Roman"/>
          <w:b/>
          <w:sz w:val="24"/>
          <w:szCs w:val="24"/>
        </w:rPr>
      </w:pP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Nombre:        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 w:rsidRPr="00233346">
        <w:rPr>
          <w:rFonts w:eastAsia="Times New Roman" w:cs="Times New Roman"/>
          <w:b/>
          <w:sz w:val="24"/>
          <w:szCs w:val="24"/>
        </w:rPr>
        <w:t>Cédula: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  <w:r w:rsidRPr="00233346">
        <w:rPr>
          <w:rFonts w:eastAsia="Times New Roman" w:cs="Times New Roman"/>
          <w:b/>
          <w:sz w:val="24"/>
          <w:szCs w:val="24"/>
        </w:rPr>
        <w:t>Semestre: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Carrera: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Escuela:</w:t>
      </w:r>
    </w:p>
    <w:p w:rsidR="00AA4324" w:rsidRPr="00233346" w:rsidRDefault="00AA432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Correo electrónico: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Teléfono:</w:t>
      </w:r>
    </w:p>
    <w:p w:rsidR="003B3DBF" w:rsidRPr="00233346" w:rsidRDefault="003B3DBF" w:rsidP="009978B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A1494" w:rsidRPr="00233346" w:rsidRDefault="00BA149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Nombre:        </w:t>
      </w:r>
    </w:p>
    <w:p w:rsidR="00BA1494" w:rsidRPr="00233346" w:rsidRDefault="00BA149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Cédula:</w:t>
      </w:r>
    </w:p>
    <w:p w:rsidR="00BA1494" w:rsidRPr="00233346" w:rsidRDefault="00BA149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Semestre:</w:t>
      </w:r>
    </w:p>
    <w:p w:rsidR="00BA1494" w:rsidRPr="00233346" w:rsidRDefault="00BA149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Carrera:</w:t>
      </w:r>
    </w:p>
    <w:p w:rsidR="00BA1494" w:rsidRPr="00233346" w:rsidRDefault="00BA149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Escuela:</w:t>
      </w:r>
    </w:p>
    <w:p w:rsidR="00AA4324" w:rsidRPr="00233346" w:rsidRDefault="00AA432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Correo electrónico:</w:t>
      </w:r>
    </w:p>
    <w:p w:rsidR="00AA4324" w:rsidRPr="00233346" w:rsidRDefault="00BA1494" w:rsidP="009978B6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Teléfono:</w:t>
      </w:r>
    </w:p>
    <w:p w:rsidR="00AA4324" w:rsidRPr="00233346" w:rsidRDefault="00AA4324" w:rsidP="009978B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AA4324" w:rsidRPr="00233346" w:rsidRDefault="003152AC" w:rsidP="009978B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33346">
        <w:rPr>
          <w:rFonts w:cs="Times New Roman"/>
          <w:sz w:val="24"/>
          <w:szCs w:val="24"/>
        </w:rPr>
        <w:t>*</w:t>
      </w:r>
      <w:r w:rsidR="00AA4324" w:rsidRPr="00233346">
        <w:rPr>
          <w:rFonts w:cs="Times New Roman"/>
          <w:sz w:val="24"/>
          <w:szCs w:val="24"/>
        </w:rPr>
        <w:t>Aumentar o borrar según corresponda</w:t>
      </w:r>
    </w:p>
    <w:p w:rsidR="00BA1494" w:rsidRPr="00233346" w:rsidRDefault="00BA1494" w:rsidP="009978B6">
      <w:pPr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</w:p>
    <w:p w:rsidR="00716C31" w:rsidRPr="00233346" w:rsidRDefault="00AA4324" w:rsidP="009978B6">
      <w:pPr>
        <w:pStyle w:val="ListParagraph"/>
        <w:numPr>
          <w:ilvl w:val="1"/>
          <w:numId w:val="2"/>
        </w:numPr>
        <w:spacing w:after="0" w:line="240" w:lineRule="auto"/>
        <w:ind w:left="993" w:hanging="573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Dire</w:t>
      </w:r>
      <w:r w:rsidR="00BA1494" w:rsidRPr="00233346">
        <w:rPr>
          <w:rFonts w:eastAsia="Times New Roman" w:cs="Times New Roman"/>
          <w:b/>
          <w:sz w:val="24"/>
          <w:szCs w:val="24"/>
        </w:rPr>
        <w:t xml:space="preserve">ctor del </w:t>
      </w:r>
      <w:r w:rsidR="009978B6">
        <w:rPr>
          <w:rFonts w:eastAsia="Times New Roman" w:cs="Times New Roman"/>
          <w:b/>
          <w:sz w:val="24"/>
          <w:szCs w:val="24"/>
        </w:rPr>
        <w:t>p</w:t>
      </w:r>
      <w:r w:rsidR="00BA1494" w:rsidRPr="00233346">
        <w:rPr>
          <w:rFonts w:eastAsia="Times New Roman" w:cs="Times New Roman"/>
          <w:b/>
          <w:sz w:val="24"/>
          <w:szCs w:val="24"/>
        </w:rPr>
        <w:t>royecto</w:t>
      </w:r>
      <w:r w:rsidRPr="00233346">
        <w:rPr>
          <w:rFonts w:eastAsia="Times New Roman" w:cs="Times New Roman"/>
          <w:sz w:val="24"/>
          <w:szCs w:val="24"/>
        </w:rPr>
        <w:t xml:space="preserve"> (si aplica, sino eliminar este numeral)</w:t>
      </w:r>
    </w:p>
    <w:p w:rsidR="00716C31" w:rsidRPr="00233346" w:rsidRDefault="00716C31" w:rsidP="009978B6">
      <w:pPr>
        <w:spacing w:after="0" w:line="240" w:lineRule="auto"/>
        <w:ind w:left="828"/>
        <w:jc w:val="both"/>
        <w:rPr>
          <w:rFonts w:eastAsia="Times New Roman" w:cs="Times New Roman"/>
          <w:b/>
          <w:sz w:val="24"/>
          <w:szCs w:val="24"/>
        </w:rPr>
      </w:pP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Nombre: </w:t>
      </w:r>
    </w:p>
    <w:p w:rsidR="003B3DBF" w:rsidRPr="00233346" w:rsidRDefault="003B3DBF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Cédula:</w:t>
      </w:r>
    </w:p>
    <w:p w:rsidR="00AA4324" w:rsidRPr="00233346" w:rsidRDefault="00AA4324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Escuela: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Correo electrónico:   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Teléfono:   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Investigador acreditado por </w:t>
      </w:r>
      <w:proofErr w:type="spellStart"/>
      <w:r w:rsidRPr="00233346">
        <w:rPr>
          <w:rFonts w:eastAsia="Times New Roman" w:cs="Times New Roman"/>
          <w:b/>
          <w:sz w:val="24"/>
          <w:szCs w:val="24"/>
        </w:rPr>
        <w:t>SENESCYT</w:t>
      </w:r>
      <w:proofErr w:type="spellEnd"/>
      <w:r w:rsidRPr="00233346">
        <w:rPr>
          <w:rFonts w:eastAsia="Times New Roman" w:cs="Times New Roman"/>
          <w:b/>
          <w:sz w:val="24"/>
          <w:szCs w:val="24"/>
        </w:rPr>
        <w:t xml:space="preserve"> (sí/no):</w:t>
      </w:r>
    </w:p>
    <w:p w:rsidR="00716C31" w:rsidRPr="00233346" w:rsidRDefault="00716C31" w:rsidP="009978B6">
      <w:pPr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716C31" w:rsidP="009978B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8A7571" w:rsidRPr="00233346" w:rsidRDefault="008A7571" w:rsidP="009978B6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___________________</w:t>
      </w:r>
    </w:p>
    <w:p w:rsidR="00716C31" w:rsidRPr="00233346" w:rsidRDefault="000B5E10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Firma</w:t>
      </w:r>
    </w:p>
    <w:p w:rsidR="00716C31" w:rsidRPr="00233346" w:rsidRDefault="00716C31" w:rsidP="009978B6">
      <w:pPr>
        <w:spacing w:after="0" w:line="240" w:lineRule="auto"/>
        <w:ind w:left="1536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716C31" w:rsidP="009978B6">
      <w:pPr>
        <w:spacing w:after="0" w:line="240" w:lineRule="auto"/>
        <w:ind w:left="120"/>
        <w:jc w:val="both"/>
        <w:rPr>
          <w:rFonts w:eastAsia="Times New Roman" w:cs="Times New Roman"/>
          <w:sz w:val="24"/>
          <w:szCs w:val="24"/>
        </w:rPr>
      </w:pPr>
    </w:p>
    <w:p w:rsidR="00716C31" w:rsidRPr="00233346" w:rsidRDefault="003B3DBF" w:rsidP="009978B6">
      <w:pPr>
        <w:pStyle w:val="ListParagraph"/>
        <w:numPr>
          <w:ilvl w:val="1"/>
          <w:numId w:val="2"/>
        </w:numPr>
        <w:spacing w:after="0" w:line="240" w:lineRule="auto"/>
        <w:ind w:left="993" w:hanging="573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</w:t>
      </w:r>
      <w:r w:rsidR="00BA1494" w:rsidRPr="00233346">
        <w:rPr>
          <w:rFonts w:eastAsia="Times New Roman" w:cs="Times New Roman"/>
          <w:b/>
          <w:sz w:val="24"/>
          <w:szCs w:val="24"/>
        </w:rPr>
        <w:t xml:space="preserve">o-Director del </w:t>
      </w:r>
      <w:r w:rsidR="009978B6">
        <w:rPr>
          <w:rFonts w:eastAsia="Times New Roman" w:cs="Times New Roman"/>
          <w:b/>
          <w:sz w:val="24"/>
          <w:szCs w:val="24"/>
        </w:rPr>
        <w:t>p</w:t>
      </w:r>
      <w:r w:rsidR="00BA1494" w:rsidRPr="00233346">
        <w:rPr>
          <w:rFonts w:eastAsia="Times New Roman" w:cs="Times New Roman"/>
          <w:b/>
          <w:sz w:val="24"/>
          <w:szCs w:val="24"/>
        </w:rPr>
        <w:t>royecto</w:t>
      </w:r>
      <w:r w:rsidR="008A7571" w:rsidRPr="00233346">
        <w:rPr>
          <w:rFonts w:eastAsia="Times New Roman" w:cs="Times New Roman"/>
          <w:b/>
          <w:sz w:val="24"/>
          <w:szCs w:val="24"/>
        </w:rPr>
        <w:t xml:space="preserve"> </w:t>
      </w:r>
      <w:r w:rsidR="008A7571" w:rsidRPr="00233346">
        <w:rPr>
          <w:rFonts w:eastAsia="Times New Roman" w:cs="Times New Roman"/>
          <w:sz w:val="24"/>
          <w:szCs w:val="24"/>
        </w:rPr>
        <w:t>(si aplica, sino eliminar este numeral)</w:t>
      </w:r>
    </w:p>
    <w:p w:rsidR="00716C31" w:rsidRPr="00233346" w:rsidRDefault="00716C31" w:rsidP="009978B6">
      <w:pPr>
        <w:spacing w:after="0" w:line="240" w:lineRule="auto"/>
        <w:ind w:left="828"/>
        <w:jc w:val="both"/>
        <w:rPr>
          <w:rFonts w:eastAsia="Times New Roman" w:cs="Times New Roman"/>
          <w:b/>
          <w:sz w:val="24"/>
          <w:szCs w:val="24"/>
        </w:rPr>
      </w:pPr>
    </w:p>
    <w:p w:rsidR="008A7571" w:rsidRPr="00233346" w:rsidRDefault="008A7571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Nombre: </w:t>
      </w:r>
    </w:p>
    <w:p w:rsidR="008A7571" w:rsidRPr="00233346" w:rsidRDefault="008A7571" w:rsidP="009978B6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Cédula: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Escuela: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Correo electrónico:   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Teléfono:   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Investigador acreditado por </w:t>
      </w:r>
      <w:proofErr w:type="spellStart"/>
      <w:r w:rsidRPr="00233346">
        <w:rPr>
          <w:rFonts w:eastAsia="Times New Roman" w:cs="Times New Roman"/>
          <w:b/>
          <w:sz w:val="24"/>
          <w:szCs w:val="24"/>
        </w:rPr>
        <w:t>SENESCYT</w:t>
      </w:r>
      <w:proofErr w:type="spellEnd"/>
      <w:r w:rsidRPr="00233346">
        <w:rPr>
          <w:rFonts w:eastAsia="Times New Roman" w:cs="Times New Roman"/>
          <w:b/>
          <w:sz w:val="24"/>
          <w:szCs w:val="24"/>
        </w:rPr>
        <w:t xml:space="preserve"> (sí/no):</w:t>
      </w:r>
    </w:p>
    <w:p w:rsidR="008A7571" w:rsidRPr="00233346" w:rsidRDefault="008A7571" w:rsidP="008A7571">
      <w:pPr>
        <w:spacing w:after="0" w:line="240" w:lineRule="auto"/>
        <w:ind w:left="1560"/>
        <w:jc w:val="both"/>
        <w:rPr>
          <w:rFonts w:eastAsia="Times New Roman" w:cs="Times New Roman"/>
          <w:b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rPr>
          <w:rFonts w:cs="Times New Roman"/>
          <w:b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rPr>
          <w:rFonts w:cs="Times New Roman"/>
          <w:b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___________________</w:t>
      </w:r>
    </w:p>
    <w:p w:rsidR="008A7571" w:rsidRPr="00233346" w:rsidRDefault="008A7571" w:rsidP="008A7571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Firma</w:t>
      </w:r>
    </w:p>
    <w:p w:rsidR="003B3DBF" w:rsidRPr="00233346" w:rsidRDefault="003B3DBF" w:rsidP="00EC731A">
      <w:pPr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</w:p>
    <w:p w:rsidR="00A10014" w:rsidRPr="00233346" w:rsidRDefault="00A10014" w:rsidP="00EC731A">
      <w:pPr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</w:p>
    <w:p w:rsidR="003B3DBF" w:rsidRPr="00233346" w:rsidRDefault="003B3DBF" w:rsidP="008A7571">
      <w:pPr>
        <w:pStyle w:val="ListParagraph"/>
        <w:numPr>
          <w:ilvl w:val="1"/>
          <w:numId w:val="2"/>
        </w:numPr>
        <w:spacing w:after="0" w:line="240" w:lineRule="auto"/>
        <w:ind w:left="993" w:hanging="573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Profesor</w:t>
      </w:r>
      <w:r w:rsidR="008A7571" w:rsidRPr="00233346">
        <w:rPr>
          <w:rFonts w:eastAsia="Times New Roman" w:cs="Times New Roman"/>
          <w:b/>
          <w:sz w:val="24"/>
          <w:szCs w:val="24"/>
        </w:rPr>
        <w:t>es</w:t>
      </w:r>
      <w:r w:rsidRPr="00233346">
        <w:rPr>
          <w:rFonts w:eastAsia="Times New Roman" w:cs="Times New Roman"/>
          <w:b/>
          <w:sz w:val="24"/>
          <w:szCs w:val="24"/>
        </w:rPr>
        <w:t xml:space="preserve"> </w:t>
      </w:r>
      <w:r w:rsidR="003152AC" w:rsidRPr="00233346">
        <w:rPr>
          <w:rFonts w:eastAsia="Times New Roman" w:cs="Times New Roman"/>
          <w:b/>
          <w:sz w:val="24"/>
          <w:szCs w:val="24"/>
        </w:rPr>
        <w:t>t</w:t>
      </w:r>
      <w:r w:rsidRPr="00233346">
        <w:rPr>
          <w:rFonts w:eastAsia="Times New Roman" w:cs="Times New Roman"/>
          <w:b/>
          <w:sz w:val="24"/>
          <w:szCs w:val="24"/>
        </w:rPr>
        <w:t>utor</w:t>
      </w:r>
      <w:r w:rsidR="008A7571" w:rsidRPr="00233346">
        <w:rPr>
          <w:rFonts w:eastAsia="Times New Roman" w:cs="Times New Roman"/>
          <w:b/>
          <w:sz w:val="24"/>
          <w:szCs w:val="24"/>
        </w:rPr>
        <w:t>es</w:t>
      </w:r>
    </w:p>
    <w:p w:rsidR="003B3DBF" w:rsidRPr="00233346" w:rsidRDefault="003B3DBF" w:rsidP="00EC731A">
      <w:pPr>
        <w:spacing w:after="0" w:line="240" w:lineRule="auto"/>
        <w:ind w:left="828"/>
        <w:jc w:val="both"/>
        <w:rPr>
          <w:rFonts w:eastAsia="Times New Roman" w:cs="Times New Roman"/>
          <w:b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Nombre: 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Cédula: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Escuela: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Correo electrónico:   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Teléfono:   </w:t>
      </w:r>
    </w:p>
    <w:p w:rsidR="008A7571" w:rsidRPr="00233346" w:rsidRDefault="008A7571" w:rsidP="008A7571">
      <w:pPr>
        <w:spacing w:after="0" w:line="240" w:lineRule="auto"/>
        <w:ind w:left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 xml:space="preserve">Investigador acreditado por </w:t>
      </w:r>
      <w:proofErr w:type="spellStart"/>
      <w:r w:rsidRPr="00233346">
        <w:rPr>
          <w:rFonts w:eastAsia="Times New Roman" w:cs="Times New Roman"/>
          <w:b/>
          <w:sz w:val="24"/>
          <w:szCs w:val="24"/>
        </w:rPr>
        <w:t>SENESCYT</w:t>
      </w:r>
      <w:proofErr w:type="spellEnd"/>
      <w:r w:rsidRPr="00233346">
        <w:rPr>
          <w:rFonts w:eastAsia="Times New Roman" w:cs="Times New Roman"/>
          <w:b/>
          <w:sz w:val="24"/>
          <w:szCs w:val="24"/>
        </w:rPr>
        <w:t xml:space="preserve"> (sí/no):</w:t>
      </w:r>
    </w:p>
    <w:p w:rsidR="008A7571" w:rsidRPr="00233346" w:rsidRDefault="008A7571" w:rsidP="008A7571">
      <w:pPr>
        <w:spacing w:after="0" w:line="240" w:lineRule="auto"/>
        <w:ind w:left="1560"/>
        <w:jc w:val="both"/>
        <w:rPr>
          <w:rFonts w:eastAsia="Times New Roman" w:cs="Times New Roman"/>
          <w:b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rPr>
          <w:rFonts w:cs="Times New Roman"/>
          <w:b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</w:p>
    <w:p w:rsidR="008A7571" w:rsidRPr="00233346" w:rsidRDefault="008A7571" w:rsidP="008A7571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sz w:val="24"/>
          <w:szCs w:val="24"/>
        </w:rPr>
        <w:t>__________________</w:t>
      </w:r>
    </w:p>
    <w:p w:rsidR="008A7571" w:rsidRPr="00233346" w:rsidRDefault="008A7571" w:rsidP="008A7571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Firma</w:t>
      </w:r>
    </w:p>
    <w:p w:rsidR="003B3DBF" w:rsidRPr="00233346" w:rsidRDefault="003B3DBF" w:rsidP="00EC731A">
      <w:pPr>
        <w:spacing w:after="0" w:line="240" w:lineRule="auto"/>
        <w:ind w:left="828"/>
        <w:jc w:val="both"/>
        <w:rPr>
          <w:rFonts w:cs="Times New Roman"/>
          <w:b/>
          <w:sz w:val="24"/>
          <w:szCs w:val="24"/>
        </w:rPr>
      </w:pPr>
    </w:p>
    <w:p w:rsidR="003B3DBF" w:rsidRPr="00233346" w:rsidRDefault="003152AC" w:rsidP="008A7571">
      <w:pPr>
        <w:spacing w:after="0" w:line="240" w:lineRule="auto"/>
        <w:ind w:firstLine="426"/>
        <w:jc w:val="both"/>
        <w:rPr>
          <w:rFonts w:eastAsia="Times New Roman" w:cs="Times New Roman"/>
          <w:b/>
          <w:sz w:val="24"/>
          <w:szCs w:val="24"/>
        </w:rPr>
      </w:pPr>
      <w:r w:rsidRPr="00233346">
        <w:rPr>
          <w:rFonts w:cs="Times New Roman"/>
          <w:sz w:val="24"/>
          <w:szCs w:val="24"/>
        </w:rPr>
        <w:t>*</w:t>
      </w:r>
      <w:r w:rsidR="008A7571" w:rsidRPr="00233346">
        <w:rPr>
          <w:rFonts w:cs="Times New Roman"/>
          <w:sz w:val="24"/>
          <w:szCs w:val="24"/>
        </w:rPr>
        <w:t>Aumentar o borrar según corresp</w:t>
      </w:r>
      <w:bookmarkStart w:id="4" w:name="_GoBack"/>
      <w:bookmarkEnd w:id="4"/>
      <w:r w:rsidR="008A7571" w:rsidRPr="00233346">
        <w:rPr>
          <w:rFonts w:cs="Times New Roman"/>
          <w:sz w:val="24"/>
          <w:szCs w:val="24"/>
        </w:rPr>
        <w:t>onda</w:t>
      </w:r>
    </w:p>
    <w:p w:rsidR="00BA1494" w:rsidRPr="00233346" w:rsidRDefault="00BA1494" w:rsidP="00EC731A">
      <w:pPr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</w:p>
    <w:p w:rsidR="00856E04" w:rsidRPr="00233346" w:rsidRDefault="00856E04" w:rsidP="00EC731A">
      <w:pPr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</w:p>
    <w:p w:rsidR="00716C31" w:rsidRPr="00233346" w:rsidRDefault="000B5E10" w:rsidP="00EC731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3346">
        <w:rPr>
          <w:rFonts w:eastAsia="Times New Roman" w:cs="Times New Roman"/>
          <w:b/>
          <w:sz w:val="24"/>
          <w:szCs w:val="24"/>
        </w:rPr>
        <w:t>N</w:t>
      </w:r>
      <w:r w:rsidR="008A7571" w:rsidRPr="00233346">
        <w:rPr>
          <w:rFonts w:eastAsia="Times New Roman" w:cs="Times New Roman"/>
          <w:b/>
          <w:sz w:val="24"/>
          <w:szCs w:val="24"/>
        </w:rPr>
        <w:t>ota:</w:t>
      </w:r>
      <w:r w:rsidRPr="00233346">
        <w:rPr>
          <w:rFonts w:eastAsia="Times New Roman" w:cs="Times New Roman"/>
          <w:sz w:val="24"/>
          <w:szCs w:val="24"/>
        </w:rPr>
        <w:t xml:space="preserve"> </w:t>
      </w:r>
      <w:r w:rsidR="00BA1494" w:rsidRPr="00233346">
        <w:rPr>
          <w:rFonts w:eastAsia="Times New Roman" w:cs="Times New Roman"/>
          <w:sz w:val="24"/>
          <w:szCs w:val="24"/>
        </w:rPr>
        <w:t>El proyecto puede tener como participantes a uno o más estudiantes y a uno o más profesores. Todo proyecto deberá tener al menos un estudiante y un profesor tutor. En el caso de proyectos de más de un semestre de duración</w:t>
      </w:r>
      <w:r w:rsidR="003B3DBF" w:rsidRPr="00233346">
        <w:rPr>
          <w:rFonts w:eastAsia="Times New Roman" w:cs="Times New Roman"/>
          <w:sz w:val="24"/>
          <w:szCs w:val="24"/>
        </w:rPr>
        <w:t>, además del (los) profesor(es) tutor(es)</w:t>
      </w:r>
      <w:r w:rsidR="00BA1494" w:rsidRPr="00233346">
        <w:rPr>
          <w:rFonts w:eastAsia="Times New Roman" w:cs="Times New Roman"/>
          <w:sz w:val="24"/>
          <w:szCs w:val="24"/>
        </w:rPr>
        <w:t xml:space="preserve"> se requerirá definir a un </w:t>
      </w:r>
      <w:r w:rsidR="00856E04" w:rsidRPr="00233346">
        <w:rPr>
          <w:rFonts w:eastAsia="Times New Roman" w:cs="Times New Roman"/>
          <w:sz w:val="24"/>
          <w:szCs w:val="24"/>
        </w:rPr>
        <w:t xml:space="preserve">profesor como </w:t>
      </w:r>
      <w:r w:rsidR="00BA1494" w:rsidRPr="00233346">
        <w:rPr>
          <w:rFonts w:eastAsia="Times New Roman" w:cs="Times New Roman"/>
          <w:sz w:val="24"/>
          <w:szCs w:val="24"/>
        </w:rPr>
        <w:t>Director del Proyecto y</w:t>
      </w:r>
      <w:r w:rsidR="00856E04" w:rsidRPr="00233346">
        <w:rPr>
          <w:rFonts w:eastAsia="Times New Roman" w:cs="Times New Roman"/>
          <w:sz w:val="24"/>
          <w:szCs w:val="24"/>
        </w:rPr>
        <w:t>, de considerarse necesario,</w:t>
      </w:r>
      <w:r w:rsidR="00BA1494" w:rsidRPr="00233346">
        <w:rPr>
          <w:rFonts w:eastAsia="Times New Roman" w:cs="Times New Roman"/>
          <w:sz w:val="24"/>
          <w:szCs w:val="24"/>
        </w:rPr>
        <w:t xml:space="preserve"> </w:t>
      </w:r>
      <w:r w:rsidR="00856E04" w:rsidRPr="00233346">
        <w:rPr>
          <w:rFonts w:eastAsia="Times New Roman" w:cs="Times New Roman"/>
          <w:sz w:val="24"/>
          <w:szCs w:val="24"/>
        </w:rPr>
        <w:t xml:space="preserve">a otros como </w:t>
      </w:r>
      <w:proofErr w:type="spellStart"/>
      <w:r w:rsidR="00BA1494" w:rsidRPr="00233346">
        <w:rPr>
          <w:rFonts w:eastAsia="Times New Roman" w:cs="Times New Roman"/>
          <w:sz w:val="24"/>
          <w:szCs w:val="24"/>
        </w:rPr>
        <w:t>co</w:t>
      </w:r>
      <w:proofErr w:type="spellEnd"/>
      <w:r w:rsidR="00BA1494" w:rsidRPr="00233346">
        <w:rPr>
          <w:rFonts w:eastAsia="Times New Roman" w:cs="Times New Roman"/>
          <w:sz w:val="24"/>
          <w:szCs w:val="24"/>
        </w:rPr>
        <w:t>-Directores.</w:t>
      </w:r>
    </w:p>
    <w:p w:rsidR="00305B27" w:rsidRPr="00233346" w:rsidRDefault="00305B27" w:rsidP="00EC731A">
      <w:pPr>
        <w:jc w:val="both"/>
        <w:rPr>
          <w:b/>
          <w:sz w:val="24"/>
          <w:szCs w:val="24"/>
        </w:rPr>
      </w:pPr>
    </w:p>
    <w:p w:rsidR="008A7571" w:rsidRPr="00233346" w:rsidRDefault="008A7571">
      <w:pPr>
        <w:rPr>
          <w:b/>
          <w:sz w:val="28"/>
          <w:szCs w:val="28"/>
        </w:rPr>
      </w:pPr>
      <w:r w:rsidRPr="00233346">
        <w:rPr>
          <w:b/>
          <w:sz w:val="24"/>
          <w:szCs w:val="24"/>
        </w:rPr>
        <w:br w:type="page"/>
      </w:r>
    </w:p>
    <w:p w:rsidR="00716C31" w:rsidRPr="00233346" w:rsidRDefault="000B5E10" w:rsidP="00EC731A">
      <w:pPr>
        <w:spacing w:after="0" w:line="240" w:lineRule="auto"/>
        <w:jc w:val="center"/>
        <w:rPr>
          <w:b/>
          <w:sz w:val="28"/>
          <w:szCs w:val="28"/>
        </w:rPr>
      </w:pPr>
      <w:r w:rsidRPr="00233346">
        <w:rPr>
          <w:b/>
          <w:sz w:val="28"/>
          <w:szCs w:val="28"/>
        </w:rPr>
        <w:lastRenderedPageBreak/>
        <w:t>ANEXO I: L</w:t>
      </w:r>
      <w:r w:rsidR="00F62A27" w:rsidRPr="00233346">
        <w:rPr>
          <w:b/>
          <w:sz w:val="28"/>
          <w:szCs w:val="28"/>
        </w:rPr>
        <w:t>íneas de investigación</w:t>
      </w:r>
    </w:p>
    <w:p w:rsidR="00716C31" w:rsidRPr="00233346" w:rsidRDefault="00716C31" w:rsidP="00EC731A">
      <w:pPr>
        <w:spacing w:after="0" w:line="240" w:lineRule="auto"/>
        <w:ind w:left="10"/>
        <w:jc w:val="both"/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noProof/>
          <w:lang w:val="en-US"/>
        </w:rPr>
        <w:drawing>
          <wp:inline distT="0" distB="0" distL="0" distR="0">
            <wp:extent cx="5400040" cy="31158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332" t="51297" r="22001" b="4314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6C31" w:rsidRPr="00233346" w:rsidRDefault="00716C31" w:rsidP="00EC731A">
      <w:pPr>
        <w:spacing w:after="0" w:line="240" w:lineRule="auto"/>
        <w:jc w:val="both"/>
        <w:rPr>
          <w:b/>
        </w:rPr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b/>
        </w:rPr>
        <w:t>LÍNEAS DE INVESTIGACIÓN POR ESCUELAS</w:t>
      </w:r>
    </w:p>
    <w:p w:rsidR="00716C31" w:rsidRPr="00233346" w:rsidRDefault="00716C31" w:rsidP="00EC731A">
      <w:pPr>
        <w:spacing w:after="0" w:line="240" w:lineRule="auto"/>
        <w:jc w:val="both"/>
        <w:rPr>
          <w:b/>
        </w:rPr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b/>
        </w:rPr>
        <w:t xml:space="preserve">1.- Escuela de Ciencias Químicas e Ingeniería. </w:t>
      </w:r>
    </w:p>
    <w:p w:rsidR="00716C31" w:rsidRPr="00233346" w:rsidRDefault="000B5E10" w:rsidP="00EC731A">
      <w:pPr>
        <w:spacing w:after="0" w:line="240" w:lineRule="auto"/>
        <w:jc w:val="both"/>
      </w:pPr>
      <w:r w:rsidRPr="00233346">
        <w:tab/>
        <w:t>∙ Materiales funcionales;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Química medicinal;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Farmacología molecular;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Energía;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Química teórica y computacional;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Medioambiente.</w:t>
      </w:r>
    </w:p>
    <w:p w:rsidR="00716C31" w:rsidRPr="00233346" w:rsidRDefault="00716C31" w:rsidP="00EC731A">
      <w:pPr>
        <w:spacing w:after="0" w:line="240" w:lineRule="auto"/>
        <w:ind w:firstLine="708"/>
        <w:jc w:val="both"/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b/>
        </w:rPr>
        <w:t xml:space="preserve">2.-Escuelas de Ciencias Físicas e Ingeniería en Nanotecnología: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Física de materiales Computacional;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Física computacional de objetos astrofísicos y astrofísica de partículas;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Física de Altas energías y teorías de campos;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Materia condensada teoría / experimentos de materiales de baja </w:t>
      </w:r>
      <w:proofErr w:type="spellStart"/>
      <w:r w:rsidRPr="00233346">
        <w:t>dimensionalidad</w:t>
      </w:r>
      <w:proofErr w:type="spellEnd"/>
      <w:r w:rsidRPr="00233346">
        <w:t>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Fundamentos de teoría funcional de la densidad;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Física médica;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Biofísica computacional;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Materiales moleculares;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Física estadística, </w:t>
      </w:r>
      <w:proofErr w:type="gramStart"/>
      <w:r w:rsidRPr="00233346">
        <w:t>procesos aleatorios y termodinámica</w:t>
      </w:r>
      <w:proofErr w:type="gramEnd"/>
      <w:r w:rsidRPr="00233346">
        <w:t>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Materiales nanos estructurados y sus propiedades físicas.</w:t>
      </w:r>
    </w:p>
    <w:p w:rsidR="00716C31" w:rsidRPr="00233346" w:rsidRDefault="00716C31" w:rsidP="00EC731A">
      <w:pPr>
        <w:spacing w:after="0" w:line="240" w:lineRule="auto"/>
        <w:ind w:firstLine="708"/>
        <w:jc w:val="both"/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b/>
        </w:rPr>
        <w:t>3.-Escuelas de Ciencias Matemáticas y Computacionales.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Aprendizaje automático e inteligencia artificial;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Flujo en medios porosos y heterogéneos;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Simulación, optimización y control integradores </w:t>
      </w:r>
      <w:proofErr w:type="spellStart"/>
      <w:r w:rsidRPr="00233346">
        <w:t>variacionales</w:t>
      </w:r>
      <w:proofErr w:type="spellEnd"/>
      <w:r w:rsidRPr="00233346">
        <w:t xml:space="preserve">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Análisis de datos estadísticos; </w:t>
      </w:r>
    </w:p>
    <w:p w:rsidR="00716C31" w:rsidRPr="00233346" w:rsidRDefault="000B5E10" w:rsidP="00EC731A">
      <w:pPr>
        <w:spacing w:after="0" w:line="240" w:lineRule="auto"/>
        <w:ind w:left="708"/>
        <w:jc w:val="both"/>
      </w:pPr>
      <w:r w:rsidRPr="00233346">
        <w:t xml:space="preserve">∙ Análisis complejo y sus generalizaciones;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Ingeniería computacional;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Matemáticas y lógica computacional;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Análisis complejo y sus generalizaciones;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Simulación y control de sistemas estocásticos;</w:t>
      </w:r>
    </w:p>
    <w:p w:rsidR="00716C31" w:rsidRPr="00233346" w:rsidRDefault="000B5E10" w:rsidP="00EC731A">
      <w:pPr>
        <w:spacing w:after="0" w:line="240" w:lineRule="auto"/>
        <w:ind w:left="708"/>
        <w:jc w:val="both"/>
      </w:pPr>
      <w:r w:rsidRPr="00233346">
        <w:t>∙ Operadores de transmutación y sus aplicaciones en el estudio de ecuaciones de la física matemática con coeficientes no constantes;</w:t>
      </w:r>
    </w:p>
    <w:p w:rsidR="00716C31" w:rsidRPr="00233346" w:rsidRDefault="000B5E10" w:rsidP="00EC731A">
      <w:pPr>
        <w:spacing w:after="0" w:line="240" w:lineRule="auto"/>
        <w:ind w:left="708"/>
        <w:jc w:val="both"/>
      </w:pPr>
      <w:r w:rsidRPr="00233346">
        <w:t xml:space="preserve">∙ Ecuaciones diferenciales ordinarias y en derivadas parciales con aplicación a teoría de control;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Sistemas dinámicos;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Integración geométrica;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Ciencias sociales e innovación (Escuela de Ciencias Sociales e Innovación).</w:t>
      </w:r>
    </w:p>
    <w:p w:rsidR="00716C31" w:rsidRPr="00233346" w:rsidRDefault="00716C31" w:rsidP="00EC731A">
      <w:pPr>
        <w:spacing w:after="0" w:line="240" w:lineRule="auto"/>
        <w:ind w:firstLine="708"/>
        <w:jc w:val="both"/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b/>
        </w:rPr>
        <w:t>4.-Escuela de Ciencias Biológicas e Ingeniería Líneas de Investigación: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 ∙ Genómica de plantas y fisiología, agricultura sustentable, ecología y conservación;</w:t>
      </w:r>
    </w:p>
    <w:p w:rsidR="00716C31" w:rsidRPr="00233346" w:rsidRDefault="000B5E10" w:rsidP="00EC731A">
      <w:pPr>
        <w:spacing w:after="0" w:line="240" w:lineRule="auto"/>
        <w:ind w:left="708"/>
        <w:jc w:val="both"/>
      </w:pPr>
      <w:r w:rsidRPr="00233346">
        <w:t xml:space="preserve">∙ Microbiología, ecología micro vial y </w:t>
      </w:r>
      <w:proofErr w:type="spellStart"/>
      <w:r w:rsidRPr="00233346">
        <w:t>bioremediación</w:t>
      </w:r>
      <w:proofErr w:type="spellEnd"/>
      <w:r w:rsidRPr="00233346">
        <w:t>, infecciones humanas y de plantas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lastRenderedPageBreak/>
        <w:t>∙ Biología marina, acuacultura y biotecnología de algas;</w:t>
      </w:r>
    </w:p>
    <w:p w:rsidR="00716C31" w:rsidRPr="00233346" w:rsidRDefault="000B5E10" w:rsidP="00EC731A">
      <w:pPr>
        <w:spacing w:after="0" w:line="240" w:lineRule="auto"/>
        <w:ind w:left="708"/>
        <w:jc w:val="both"/>
      </w:pPr>
      <w:r w:rsidRPr="00233346">
        <w:t xml:space="preserve">∙ Conversión de biomasa, </w:t>
      </w:r>
      <w:proofErr w:type="spellStart"/>
      <w:r w:rsidRPr="00233346">
        <w:t>biorefinación</w:t>
      </w:r>
      <w:proofErr w:type="spellEnd"/>
      <w:r w:rsidRPr="00233346">
        <w:t xml:space="preserve"> y bioenergía;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Biología celular y tecnología </w:t>
      </w:r>
      <w:proofErr w:type="spellStart"/>
      <w:r w:rsidRPr="00233346">
        <w:t>biofarmacéutica</w:t>
      </w:r>
      <w:proofErr w:type="spellEnd"/>
      <w:r w:rsidRPr="00233346">
        <w:t>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Ingeniería biomédica, diseño </w:t>
      </w:r>
      <w:proofErr w:type="spellStart"/>
      <w:r w:rsidRPr="00233346">
        <w:t>bioinspirado</w:t>
      </w:r>
      <w:proofErr w:type="spellEnd"/>
      <w:r w:rsidRPr="00233346">
        <w:t xml:space="preserve">, </w:t>
      </w:r>
      <w:proofErr w:type="spellStart"/>
      <w:r w:rsidRPr="00233346">
        <w:t>biosensores</w:t>
      </w:r>
      <w:proofErr w:type="spellEnd"/>
      <w:r w:rsidRPr="00233346">
        <w:t xml:space="preserve"> y nano biotecnología.</w:t>
      </w:r>
    </w:p>
    <w:p w:rsidR="00716C31" w:rsidRPr="00233346" w:rsidRDefault="00716C31" w:rsidP="00EC731A">
      <w:pPr>
        <w:spacing w:after="0" w:line="240" w:lineRule="auto"/>
        <w:ind w:firstLine="708"/>
        <w:jc w:val="both"/>
      </w:pPr>
    </w:p>
    <w:p w:rsidR="00716C31" w:rsidRPr="00233346" w:rsidRDefault="000B5E10" w:rsidP="00EC731A">
      <w:pPr>
        <w:spacing w:after="0" w:line="240" w:lineRule="auto"/>
        <w:jc w:val="both"/>
        <w:rPr>
          <w:b/>
        </w:rPr>
      </w:pPr>
      <w:r w:rsidRPr="00233346">
        <w:rPr>
          <w:b/>
        </w:rPr>
        <w:t>5.-Escuela de Ciencias de la Tierra, Energía y Ambiente Líneas de Investigación: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Tectónica y geología del petróleo;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Sismología y riesgo, mitigación de terremotos;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Hidrología, hidrogeología y recursos hídricos;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>∙ Geología económica, recursos minerales y minería;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Vulcanología y recursos geotérmicos;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Geología marina, geofísica y recursos marinos;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Geo informática y teledetección;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Biodiversidad tropical y conservación; </w:t>
      </w:r>
    </w:p>
    <w:p w:rsidR="00716C31" w:rsidRPr="00233346" w:rsidRDefault="000B5E10" w:rsidP="00EC731A">
      <w:pPr>
        <w:spacing w:after="0" w:line="240" w:lineRule="auto"/>
        <w:ind w:firstLine="708"/>
        <w:jc w:val="both"/>
      </w:pPr>
      <w:r w:rsidRPr="00233346">
        <w:t xml:space="preserve">∙ Clima y cambio climático; </w:t>
      </w:r>
    </w:p>
    <w:p w:rsidR="00716C31" w:rsidRPr="00233346" w:rsidRDefault="000B5E10" w:rsidP="00EC731A">
      <w:pPr>
        <w:spacing w:after="0" w:line="240" w:lineRule="auto"/>
        <w:ind w:left="708"/>
        <w:jc w:val="both"/>
        <w:rPr>
          <w:b/>
        </w:rPr>
      </w:pPr>
      <w:r w:rsidRPr="00233346">
        <w:t>∙ Educación geo-científica y bienestar social.</w:t>
      </w:r>
    </w:p>
    <w:p w:rsidR="00716C31" w:rsidRPr="00233346" w:rsidRDefault="00716C31" w:rsidP="00EC731A">
      <w:pPr>
        <w:spacing w:after="0" w:line="240" w:lineRule="auto"/>
        <w:jc w:val="both"/>
      </w:pPr>
    </w:p>
    <w:sectPr w:rsidR="00716C31" w:rsidRPr="00233346">
      <w:headerReference w:type="default" r:id="rId10"/>
      <w:footerReference w:type="default" r:id="rId11"/>
      <w:pgSz w:w="12240" w:h="15840"/>
      <w:pgMar w:top="1418" w:right="1134" w:bottom="1418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EC" w:rsidRDefault="00D046EC">
      <w:pPr>
        <w:spacing w:after="0" w:line="240" w:lineRule="auto"/>
      </w:pPr>
      <w:r>
        <w:separator/>
      </w:r>
    </w:p>
  </w:endnote>
  <w:endnote w:type="continuationSeparator" w:id="0">
    <w:p w:rsidR="00D046EC" w:rsidRDefault="00D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31" w:rsidRDefault="000B5E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3999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EC" w:rsidRDefault="00D046EC">
      <w:pPr>
        <w:spacing w:after="0" w:line="240" w:lineRule="auto"/>
      </w:pPr>
      <w:r>
        <w:separator/>
      </w:r>
    </w:p>
  </w:footnote>
  <w:footnote w:type="continuationSeparator" w:id="0">
    <w:p w:rsidR="00D046EC" w:rsidRDefault="00D0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31" w:rsidRDefault="000B5E10">
    <w:pPr>
      <w:spacing w:after="0" w:line="240" w:lineRule="auto"/>
      <w:jc w:val="right"/>
      <w:rPr>
        <w:rFonts w:ascii="Arial Narrow" w:eastAsia="Arial Narrow" w:hAnsi="Arial Narrow" w:cs="Arial Narrow"/>
        <w:color w:val="BFBFBF"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1569802" cy="50985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7098" t="19632" r="34284" b="75392"/>
                  <a:stretch>
                    <a:fillRect/>
                  </a:stretch>
                </pic:blipFill>
                <pic:spPr>
                  <a:xfrm>
                    <a:off x="0" y="0"/>
                    <a:ext cx="1569802" cy="50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6C31" w:rsidRDefault="00716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3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8A8"/>
    <w:multiLevelType w:val="hybridMultilevel"/>
    <w:tmpl w:val="ED2EACAE"/>
    <w:lvl w:ilvl="0" w:tplc="1DA49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8029E8">
      <w:start w:val="1"/>
      <w:numFmt w:val="decimal"/>
      <w:lvlText w:val="12.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AA359A"/>
    <w:multiLevelType w:val="hybridMultilevel"/>
    <w:tmpl w:val="0CB27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1"/>
    <w:rsid w:val="000B5E10"/>
    <w:rsid w:val="0010300A"/>
    <w:rsid w:val="00191E03"/>
    <w:rsid w:val="0019620B"/>
    <w:rsid w:val="00233346"/>
    <w:rsid w:val="00305B27"/>
    <w:rsid w:val="003152AC"/>
    <w:rsid w:val="00373F53"/>
    <w:rsid w:val="003B3DBF"/>
    <w:rsid w:val="00526964"/>
    <w:rsid w:val="00596DCC"/>
    <w:rsid w:val="00634B24"/>
    <w:rsid w:val="00643999"/>
    <w:rsid w:val="00674E64"/>
    <w:rsid w:val="006F24C1"/>
    <w:rsid w:val="00716C31"/>
    <w:rsid w:val="00856E04"/>
    <w:rsid w:val="008A7571"/>
    <w:rsid w:val="009978B6"/>
    <w:rsid w:val="00A10014"/>
    <w:rsid w:val="00AA4324"/>
    <w:rsid w:val="00AC4E88"/>
    <w:rsid w:val="00BA1494"/>
    <w:rsid w:val="00CB53AF"/>
    <w:rsid w:val="00D046EC"/>
    <w:rsid w:val="00DE5D3F"/>
    <w:rsid w:val="00EC731A"/>
    <w:rsid w:val="00F62A27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CD2019-E39A-473B-A261-15862F0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ind w:left="840" w:hanging="4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Verdana" w:eastAsia="Verdana" w:hAnsi="Verdana" w:cs="Verdana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BE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4B1012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lang w:val="es-ES"/>
    </w:rPr>
  </w:style>
  <w:style w:type="paragraph" w:styleId="ListParagraph">
    <w:name w:val="List Paragraph"/>
    <w:basedOn w:val="Normal"/>
    <w:uiPriority w:val="34"/>
    <w:qFormat/>
    <w:rsid w:val="00F5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92"/>
  </w:style>
  <w:style w:type="paragraph" w:styleId="Footer">
    <w:name w:val="footer"/>
    <w:basedOn w:val="Normal"/>
    <w:link w:val="FooterChar"/>
    <w:uiPriority w:val="99"/>
    <w:unhideWhenUsed/>
    <w:rsid w:val="00DD4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7owCA/kcTEVjH3qwkoqdWusEA==">AMUW2mWUlbSW3jwJa6HWXwkJQ3+WR0723Xh1EMtI1Jxqp/Jg6LkM+9AxlptCk0iUoD7C1dTjrmDD66uC7o6j0ivOaQ2GbKi8MRJXA6GbvxDCAaTdLLsNDIabp3ybaPeDNSN4jLgkqQBfQwUOakeYYiVhjQQpbwXjsd0YqXUzJfTrk+i913/0xso=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3451E0-5BDC-4D9B-9B43-5AF2783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</cp:lastModifiedBy>
  <cp:revision>16</cp:revision>
  <dcterms:created xsi:type="dcterms:W3CDTF">2019-02-12T17:19:00Z</dcterms:created>
  <dcterms:modified xsi:type="dcterms:W3CDTF">2021-01-22T20:56:00Z</dcterms:modified>
</cp:coreProperties>
</file>